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SCHEDA DI AUTOVALUTAZIONE PER LA SELEZIONE DI COORDINATORE/COMPONENTE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 TEAM PER LA PREVENZIONE DELLA DISPERSIONE SCOLASTICA</w:t>
      </w:r>
    </w:p>
    <w:p w:rsidR="00000000" w:rsidDel="00000000" w:rsidP="00000000" w:rsidRDefault="00000000" w:rsidRPr="00000000" w14:paraId="00000005">
      <w:pPr>
        <w:spacing w:after="60" w:before="6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y2oos862svsk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– Missione 4: Istruzione e ricerca – investimento 1.4 “Intervento straordinario finalizzato alla riduzione dei divari territoriali nelle scuole secondarie di primo e secondo grado e alla lotta alla dispersione scolastica” - Riduzione dei divari negli apprendimenti e contrasto alla dispersione scolastica (D.M. 19/2024)–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1" w:line="240" w:lineRule="auto"/>
        <w:ind w:left="1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Titolo Progetto “DISPERSI TRA LE OPPORTUNIT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" w:right="6472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CNP: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  <w:rtl w:val="0"/>
        </w:rPr>
        <w:t xml:space="preserve">M4C1I1.4-2024-1322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" w:right="647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G44D21000680006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(Autocertificazione ai sensi degli artt. 46 e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999999999998" w:type="dxa"/>
        <w:jc w:val="left"/>
        <w:tblInd w:w="7.0" w:type="dxa"/>
        <w:tblLayout w:type="fixed"/>
        <w:tblLook w:val="0400"/>
      </w:tblPr>
      <w:tblGrid>
        <w:gridCol w:w="289"/>
        <w:gridCol w:w="3540"/>
        <w:gridCol w:w="1275"/>
        <w:gridCol w:w="851"/>
        <w:gridCol w:w="708"/>
        <w:gridCol w:w="568"/>
        <w:gridCol w:w="991"/>
        <w:gridCol w:w="284"/>
        <w:gridCol w:w="283"/>
        <w:gridCol w:w="568"/>
        <w:gridCol w:w="850"/>
        <w:tblGridChange w:id="0">
          <w:tblGrid>
            <w:gridCol w:w="289"/>
            <w:gridCol w:w="3540"/>
            <w:gridCol w:w="1275"/>
            <w:gridCol w:w="851"/>
            <w:gridCol w:w="708"/>
            <w:gridCol w:w="568"/>
            <w:gridCol w:w="991"/>
            <w:gridCol w:w="284"/>
            <w:gridCol w:w="283"/>
            <w:gridCol w:w="568"/>
            <w:gridCol w:w="85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Sezione A) Valutazione titoli di studio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accademici (esperienza universitaria e post universitaria)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845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Autovalutazione 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845"/>
              </w:tabs>
              <w:ind w:right="416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845"/>
              </w:tabs>
              <w:ind w:right="55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Diploma in sessantesimi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845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Autovalutazione 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ind w:left="3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Riservata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All’I.S.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-1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2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right" w:leader="none" w:pos="5466"/>
              </w:tabs>
              <w:ind w:left="-10" w:right="138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Laurea (vecchio ordinamento, Magistrale o </w:t>
            </w:r>
          </w:p>
          <w:p w:rsidR="00000000" w:rsidDel="00000000" w:rsidP="00000000" w:rsidRDefault="00000000" w:rsidRPr="00000000" w14:paraId="00000029">
            <w:pPr>
              <w:tabs>
                <w:tab w:val="right" w:leader="none" w:pos="5466"/>
              </w:tabs>
              <w:ind w:left="-10" w:right="138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specialistica) che dà accesso alla selezione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82"/>
              </w:tabs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90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82"/>
              </w:tabs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91 a 100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82"/>
              </w:tabs>
              <w:ind w:left="-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Da 101 a 105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82"/>
              </w:tabs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106 a 110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82"/>
              </w:tabs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110 e lode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60 a 69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70    a 79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82"/>
              </w:tabs>
              <w:ind w:left="-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Da 80 a 89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90 a 99  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82"/>
              </w:tabs>
              <w:ind w:left="7" w:right="5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36 a 41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42    a 48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82"/>
              </w:tabs>
              <w:ind w:left="-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Da 49 a 54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55 a 59 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82"/>
              </w:tabs>
              <w:ind w:left="7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ind w:left="34" w:right="55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ind w:left="2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right" w:leader="none" w:pos="5466"/>
              </w:tabs>
              <w:ind w:left="-10" w:right="138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Dottorato di Ricerca attinente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 un massimo di 6 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center" w:leader="none" w:pos="636"/>
              </w:tabs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2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right="10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Master annuale 1500 ore 60 CFU (o equipollenti) attinente </w:t>
            </w:r>
          </w:p>
          <w:p w:rsidR="00000000" w:rsidDel="00000000" w:rsidP="00000000" w:rsidRDefault="00000000" w:rsidRPr="00000000" w14:paraId="00000052">
            <w:pPr>
              <w:ind w:right="10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 un massimo di 4 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5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5">
            <w:pPr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ind w:left="2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right" w:leader="none" w:pos="5466"/>
              </w:tabs>
              <w:ind w:left="-10" w:right="138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Abilitazione all’insegnamento alle CDC che costituiscono titolo di accesso al presente avviso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(massimo 2 abilitazioni)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center" w:leader="none" w:pos="636"/>
              </w:tabs>
              <w:ind w:left="-1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2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right" w:leader="none" w:pos="5466"/>
              </w:tabs>
              <w:ind w:left="-10" w:right="138" w:firstLine="0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Laurea  in aggiunta al titolo d’accesso </w:t>
            </w:r>
          </w:p>
          <w:p w:rsidR="00000000" w:rsidDel="00000000" w:rsidP="00000000" w:rsidRDefault="00000000" w:rsidRPr="00000000" w14:paraId="0000006B">
            <w:pPr>
              <w:tabs>
                <w:tab w:val="right" w:leader="none" w:pos="5466"/>
              </w:tabs>
              <w:ind w:left="-10" w:right="138" w:firstLine="0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ad un massimo di 4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center" w:leader="none" w:pos="636"/>
              </w:tabs>
              <w:ind w:left="-1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ind w:left="2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right" w:leader="none" w:pos="5466"/>
              </w:tabs>
              <w:ind w:left="-1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Iscrizione albo professionale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center" w:leader="none" w:pos="636"/>
              </w:tabs>
              <w:ind w:left="-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 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Sezione B) Formazione nello specifico settore in cui si concorre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left="7" w:right="4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studio diversi da quelli universitari e direttamente spendibili nel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progetto attività/ modulo per il quale si concorre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Autovalutazione 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ind w:left="-1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ind w:left="-1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-1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ind w:left="-1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Riservata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All’I.S.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right" w:leader="none" w:pos="5466"/>
              </w:tabs>
              <w:ind w:left="-10" w:right="27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Certificazioni informatiche rilasciate da </w:t>
            </w:r>
          </w:p>
          <w:p w:rsidR="00000000" w:rsidDel="00000000" w:rsidP="00000000" w:rsidRDefault="00000000" w:rsidRPr="00000000" w14:paraId="000000A4">
            <w:pPr>
              <w:tabs>
                <w:tab w:val="right" w:leader="none" w:pos="5466"/>
              </w:tabs>
              <w:ind w:left="-10" w:right="27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enti accreditati ai sensi del Direttiva Miur n. 170/2016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 un massimo di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center" w:leader="none" w:pos="636"/>
              </w:tabs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ind w:left="34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right" w:leader="none" w:pos="5466"/>
              </w:tabs>
              <w:ind w:left="-10" w:right="27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Certificazioni linguistiche QCER, B2, C1 e C2 da enti accreditati ai sensi del Direttiva Miur n. 170/2016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ad un massimo di 6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center" w:leader="none" w:pos="636"/>
              </w:tabs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ind w:left="34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right" w:leader="none" w:pos="5466"/>
              </w:tabs>
              <w:ind w:left="-10" w:right="27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Attestati di partecipazione a corsi di formazione/aggiornamento rilasciati dall’Istituto Scolastico di appartenenza o altri Enti pubblici ovvero accreditati ai sensi della Direttiva MIUR n. 170/2016 della durata di almeno 25 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attinenti (fino ad un massimo di 2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tabs>
                <w:tab w:val="center" w:leader="none" w:pos="636"/>
              </w:tabs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ind w:left="3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 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Sezione C) Esperienza nello specifico settore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Esperienze competenze relative all’ambito d’intervento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Autovalutazione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ind w:left="3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left="3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ind w:left="36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Riservata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All’I.S.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ind w:left="39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tabs>
                <w:tab w:val="right" w:leader="none" w:pos="5466"/>
              </w:tabs>
              <w:ind w:left="-10" w:right="138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Esperienze documentate in pregressi gruppi di lavoro e progettazione di PON, POR, PNRR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ad un massimo di 3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tabs>
                <w:tab w:val="center" w:leader="none" w:pos="637"/>
              </w:tabs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2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left="3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ind w:right="1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Per ogni attività di esperto/tutor/referente alla valutazione nei percorsi PON/POR/PNRR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 un massimo di punti 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right="3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0,50</w:t>
            </w:r>
          </w:p>
          <w:p w:rsidR="00000000" w:rsidDel="00000000" w:rsidP="00000000" w:rsidRDefault="00000000" w:rsidRPr="00000000" w14:paraId="000000F5">
            <w:pPr>
              <w:ind w:left="-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ind w:left="2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ind w:left="3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tabs>
                <w:tab w:val="right" w:leader="none" w:pos="5466"/>
              </w:tabs>
              <w:ind w:left="-1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Pubblicazioni (ISBN; ISSN)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(fino a un max. di 1,5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tabs>
                <w:tab w:val="center" w:leader="none" w:pos="637"/>
              </w:tabs>
              <w:ind w:left="-7" w:right="70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  0,50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left="29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left="36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 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left="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ind w:left="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 A+B+C                                                                       50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  <w:rtl w:val="0"/>
        </w:rPr>
        <w:t xml:space="preserve">* I titoli dichiarati devono essere rinvenibili nel curriculum vitae allegato all’istanza</w:t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data,</w:t>
      </w:r>
      <w:r w:rsidDel="00000000" w:rsidR="00000000" w:rsidRPr="00000000">
        <w:rPr>
          <w:rFonts w:ascii="Calibri" w:cs="Calibri" w:eastAsia="Calibri" w:hAnsi="Calibri"/>
          <w:color w:val="a6a6a6"/>
          <w:sz w:val="20"/>
          <w:szCs w:val="20"/>
          <w:rtl w:val="0"/>
        </w:rPr>
        <w:t xml:space="preserve"> __________________________________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2124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426" w:top="567" w:left="1134" w:right="849" w:header="708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ALLEGATO 2 – 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AVVISO SELEZIONE COMPONENTE Team per la prevenzione della dispersione scolastica</w:t>
    </w:r>
  </w:p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 per il progetto PNRR DM 19/2024 “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DISPERSI TRA LE OPPORTUNITÀ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” – I.C.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“A. CAMILLERI”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  <w:rtl w:val="0"/>
      </w:rPr>
      <w:t xml:space="preserve">  a.s. 2024/25</w: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rsid w:val="003556D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3556D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3556D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3556D3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3556D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3556D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556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rsid w:val="003556D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3556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rsid w:val="003556D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3556D3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31415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kern w:val="0"/>
      <w:lang w:bidi="ar-SA" w:eastAsia="it-IT"/>
    </w:rPr>
  </w:style>
  <w:style w:type="table" w:styleId="a0" w:customStyle="1">
    <w:basedOn w:val="TableNormal1"/>
    <w:rsid w:val="003556D3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sid w:val="003556D3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sid w:val="003556D3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ParagrafoelencoCarattere" w:customStyle="1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 w:val="1"/>
    <w:locked w:val="1"/>
    <w:rsid w:val="00550AF3"/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0.0" w:type="dxa"/>
        <w:bottom w:w="6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yC5JWpfapL8rK69FWMm2lkk+w==">CgMxLjAyCGguZ2pkZ3hzMg5oLnkyb29zODYyc3ZzazIJaC4xZm9iOXRlOAByITF6MHFBRXpWLTZFT2JpeU53dGtjbTdrYzJveHNUdWpDag==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2025-01-08T16:26:00Z</dcterms:created>
  <dc:creator>Windows User</dc:creator>
</cp:coreProperties>
</file>